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88" w:rsidRDefault="001B2088">
      <w:pPr>
        <w:pStyle w:val="LO-normal"/>
        <w:jc w:val="center"/>
        <w:rPr>
          <w:rFonts w:ascii="Verdana" w:eastAsia="Verdana" w:hAnsi="Verdana" w:cs="Verdana"/>
          <w:color w:val="000000"/>
          <w:sz w:val="52"/>
          <w:szCs w:val="52"/>
        </w:rPr>
      </w:pPr>
    </w:p>
    <w:p w:rsidR="001B2088" w:rsidRDefault="001B2088">
      <w:pPr>
        <w:pStyle w:val="LO-normal"/>
        <w:rPr>
          <w:rFonts w:ascii="Verdana" w:eastAsia="Verdana" w:hAnsi="Verdana" w:cs="Verdana"/>
          <w:color w:val="000000"/>
          <w:sz w:val="52"/>
          <w:szCs w:val="52"/>
        </w:rPr>
      </w:pPr>
    </w:p>
    <w:p w:rsidR="001B2088" w:rsidRDefault="008D3D15">
      <w:pPr>
        <w:pStyle w:val="LO-normal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3366"/>
          <w:sz w:val="52"/>
          <w:szCs w:val="52"/>
        </w:rPr>
        <w:t>ISTITUTO COMPRENSIVO COMO LAGO</w:t>
      </w:r>
    </w:p>
    <w:p w:rsidR="001B2088" w:rsidRDefault="001B2088">
      <w:pPr>
        <w:pStyle w:val="LO-normal"/>
        <w:jc w:val="center"/>
        <w:rPr>
          <w:rFonts w:ascii="Verdana" w:eastAsia="Verdana" w:hAnsi="Verdana" w:cs="Verdana"/>
          <w:b/>
          <w:color w:val="003366"/>
          <w:sz w:val="40"/>
          <w:szCs w:val="40"/>
        </w:rPr>
      </w:pPr>
    </w:p>
    <w:p w:rsidR="001B2088" w:rsidRDefault="001B2088">
      <w:pPr>
        <w:pStyle w:val="LO-normal"/>
        <w:jc w:val="center"/>
        <w:rPr>
          <w:rFonts w:ascii="Verdana" w:eastAsia="Verdana" w:hAnsi="Verdana" w:cs="Verdana"/>
          <w:b/>
          <w:color w:val="003366"/>
          <w:sz w:val="40"/>
          <w:szCs w:val="40"/>
        </w:rPr>
      </w:pPr>
    </w:p>
    <w:p w:rsidR="001B2088" w:rsidRDefault="001B2088">
      <w:pPr>
        <w:pStyle w:val="LO-normal"/>
        <w:jc w:val="center"/>
        <w:rPr>
          <w:rFonts w:ascii="Verdana" w:eastAsia="Verdana" w:hAnsi="Verdana" w:cs="Verdana"/>
          <w:b/>
          <w:color w:val="003366"/>
          <w:sz w:val="40"/>
          <w:szCs w:val="40"/>
        </w:rPr>
      </w:pP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color w:val="003366"/>
          <w:sz w:val="44"/>
          <w:szCs w:val="44"/>
        </w:rPr>
        <w:t xml:space="preserve">PIANO DI LAVORO DELLA CLASSE </w:t>
      </w:r>
    </w:p>
    <w:p w:rsidR="001B2088" w:rsidRDefault="001B2088">
      <w:pPr>
        <w:pStyle w:val="LO-normal"/>
        <w:jc w:val="center"/>
        <w:rPr>
          <w:rFonts w:ascii="Verdana" w:eastAsia="Verdana" w:hAnsi="Verdana" w:cs="Verdana"/>
          <w:color w:val="003366"/>
          <w:sz w:val="44"/>
          <w:szCs w:val="44"/>
        </w:rPr>
      </w:pP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color w:val="003366"/>
          <w:sz w:val="44"/>
          <w:szCs w:val="44"/>
        </w:rPr>
        <w:t xml:space="preserve">Coordinatore </w:t>
      </w: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color w:val="003366"/>
          <w:sz w:val="44"/>
          <w:szCs w:val="44"/>
        </w:rPr>
        <w:t>Pro</w:t>
      </w:r>
      <w:r w:rsidR="00AA514C">
        <w:rPr>
          <w:rFonts w:ascii="Verdana" w:eastAsia="Verdana" w:hAnsi="Verdana" w:cs="Verdana"/>
          <w:color w:val="003366"/>
          <w:sz w:val="44"/>
          <w:szCs w:val="44"/>
        </w:rPr>
        <w:t xml:space="preserve">f. </w:t>
      </w:r>
    </w:p>
    <w:p w:rsidR="001B2088" w:rsidRDefault="001B2088">
      <w:pPr>
        <w:pStyle w:val="LO-normal"/>
        <w:jc w:val="center"/>
        <w:rPr>
          <w:rFonts w:ascii="Verdana" w:eastAsia="Verdana" w:hAnsi="Verdana" w:cs="Verdana"/>
          <w:color w:val="003366"/>
          <w:sz w:val="36"/>
          <w:szCs w:val="36"/>
        </w:rPr>
      </w:pP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color w:val="003366"/>
          <w:sz w:val="44"/>
          <w:szCs w:val="44"/>
        </w:rPr>
        <w:t>a.s.  202</w:t>
      </w:r>
      <w:r w:rsidR="00AA514C">
        <w:rPr>
          <w:rFonts w:ascii="Verdana" w:eastAsia="Verdana" w:hAnsi="Verdana" w:cs="Verdana"/>
          <w:color w:val="003366"/>
          <w:sz w:val="44"/>
          <w:szCs w:val="44"/>
        </w:rPr>
        <w:t>1</w:t>
      </w:r>
      <w:r>
        <w:rPr>
          <w:rFonts w:ascii="Verdana" w:eastAsia="Verdana" w:hAnsi="Verdana" w:cs="Verdana"/>
          <w:color w:val="003366"/>
          <w:sz w:val="44"/>
          <w:szCs w:val="44"/>
        </w:rPr>
        <w:t>/202</w:t>
      </w:r>
      <w:r w:rsidR="00AA514C">
        <w:rPr>
          <w:rFonts w:ascii="Verdana" w:eastAsia="Verdana" w:hAnsi="Verdana" w:cs="Verdana"/>
          <w:color w:val="003366"/>
          <w:sz w:val="44"/>
          <w:szCs w:val="44"/>
        </w:rPr>
        <w:t>2</w:t>
      </w: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i/>
          <w:smallCaps/>
          <w:color w:val="003366"/>
          <w:sz w:val="32"/>
          <w:szCs w:val="32"/>
        </w:rPr>
        <w:t>riferimento normativo</w:t>
      </w: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smallCaps/>
          <w:color w:val="003366"/>
          <w:sz w:val="28"/>
          <w:szCs w:val="28"/>
        </w:rPr>
        <w:t>indicazioni nazionali per il curricolo</w:t>
      </w:r>
    </w:p>
    <w:p w:rsidR="001B2088" w:rsidRDefault="001B2088">
      <w:pPr>
        <w:pStyle w:val="LO-normal"/>
        <w:jc w:val="center"/>
        <w:rPr>
          <w:rFonts w:ascii="Verdana" w:eastAsia="Verdana" w:hAnsi="Verdana" w:cs="Verdana"/>
          <w:smallCaps/>
          <w:color w:val="003366"/>
          <w:sz w:val="28"/>
          <w:szCs w:val="28"/>
        </w:rPr>
      </w:pPr>
    </w:p>
    <w:p w:rsidR="001B2088" w:rsidRDefault="001B2088">
      <w:pPr>
        <w:pStyle w:val="LO-normal"/>
        <w:jc w:val="center"/>
        <w:rPr>
          <w:rFonts w:ascii="Verdana" w:eastAsia="Verdana" w:hAnsi="Verdana" w:cs="Verdana"/>
          <w:smallCaps/>
          <w:color w:val="003366"/>
          <w:sz w:val="28"/>
          <w:szCs w:val="28"/>
        </w:rPr>
      </w:pP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smallCaps/>
          <w:color w:val="003366"/>
          <w:sz w:val="28"/>
          <w:szCs w:val="28"/>
        </w:rPr>
        <w:t>della scuola dell’infanzia e del primo ciclo d’istruzione</w:t>
      </w:r>
    </w:p>
    <w:p w:rsidR="001B2088" w:rsidRDefault="008D3D15">
      <w:pPr>
        <w:pStyle w:val="LO-normal"/>
        <w:jc w:val="center"/>
      </w:pPr>
      <w:r>
        <w:rPr>
          <w:rFonts w:ascii="Verdana" w:eastAsia="Verdana" w:hAnsi="Verdana" w:cs="Verdana"/>
          <w:smallCaps/>
          <w:color w:val="003366"/>
        </w:rPr>
        <w:t>16 novembre 2012</w:t>
      </w: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p w:rsidR="001B2088" w:rsidRDefault="001B2088">
      <w:pPr>
        <w:pStyle w:val="LO-normal"/>
        <w:rPr>
          <w:rFonts w:ascii="Verdana" w:eastAsia="Verdana" w:hAnsi="Verdana" w:cs="Verdana"/>
          <w:b/>
          <w:color w:val="003366"/>
        </w:rPr>
      </w:pPr>
    </w:p>
    <w:tbl>
      <w:tblPr>
        <w:tblStyle w:val="a"/>
        <w:tblW w:w="16036" w:type="dxa"/>
        <w:jc w:val="center"/>
        <w:tblInd w:w="0" w:type="dxa"/>
        <w:tblLayout w:type="fixed"/>
        <w:tblLook w:val="0000"/>
      </w:tblPr>
      <w:tblGrid>
        <w:gridCol w:w="16036"/>
      </w:tblGrid>
      <w:tr w:rsidR="001B2088">
        <w:trPr>
          <w:cantSplit/>
          <w:trHeight w:val="568"/>
          <w:tblHeader/>
          <w:jc w:val="center"/>
        </w:trPr>
        <w:tc>
          <w:tcPr>
            <w:tcW w:w="16036" w:type="dxa"/>
            <w:tcBorders>
              <w:top w:val="single" w:sz="18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006699"/>
          </w:tcPr>
          <w:p w:rsidR="001B2088" w:rsidRDefault="008D3D15">
            <w:pPr>
              <w:pStyle w:val="LO-normal"/>
              <w:keepNext/>
              <w:widowControl w:val="0"/>
              <w:tabs>
                <w:tab w:val="left" w:pos="0"/>
              </w:tabs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COMPOSIZIONE DELLA CLASSE</w:t>
            </w:r>
          </w:p>
        </w:tc>
      </w:tr>
      <w:tr w:rsidR="001B2088">
        <w:trPr>
          <w:cantSplit/>
          <w:trHeight w:val="1204"/>
          <w:tblHeader/>
          <w:jc w:val="center"/>
        </w:trPr>
        <w:tc>
          <w:tcPr>
            <w:tcW w:w="16036" w:type="dxa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i/>
                <w:color w:val="FFFFFF"/>
                <w:sz w:val="32"/>
                <w:szCs w:val="32"/>
              </w:rPr>
            </w:pPr>
          </w:p>
          <w:p w:rsidR="001B2088" w:rsidRDefault="008D3D15" w:rsidP="00AA514C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 classe è composta da </w:t>
            </w:r>
          </w:p>
        </w:tc>
      </w:tr>
    </w:tbl>
    <w:p w:rsidR="001B2088" w:rsidRDefault="001B2088">
      <w:pPr>
        <w:pStyle w:val="LO-normal"/>
        <w:rPr>
          <w:b/>
        </w:rPr>
      </w:pPr>
    </w:p>
    <w:p w:rsidR="001B2088" w:rsidRDefault="001B2088">
      <w:pPr>
        <w:pStyle w:val="LO-normal"/>
        <w:rPr>
          <w:b/>
        </w:rPr>
      </w:pPr>
    </w:p>
    <w:p w:rsidR="001B2088" w:rsidRDefault="001B2088">
      <w:pPr>
        <w:pStyle w:val="LO-normal"/>
        <w:rPr>
          <w:b/>
        </w:rPr>
      </w:pPr>
    </w:p>
    <w:p w:rsidR="001B2088" w:rsidRDefault="001B2088">
      <w:pPr>
        <w:pStyle w:val="LO-normal"/>
        <w:rPr>
          <w:b/>
        </w:rPr>
      </w:pPr>
    </w:p>
    <w:p w:rsidR="001B2088" w:rsidRDefault="001B2088">
      <w:pPr>
        <w:pStyle w:val="LO-normal"/>
        <w:rPr>
          <w:b/>
        </w:rPr>
      </w:pPr>
    </w:p>
    <w:p w:rsidR="001B2088" w:rsidRDefault="001B2088">
      <w:pPr>
        <w:pStyle w:val="LO-normal"/>
        <w:jc w:val="center"/>
        <w:rPr>
          <w:b/>
        </w:rPr>
      </w:pPr>
    </w:p>
    <w:tbl>
      <w:tblPr>
        <w:tblStyle w:val="a0"/>
        <w:tblW w:w="15961" w:type="dxa"/>
        <w:jc w:val="center"/>
        <w:tblInd w:w="0" w:type="dxa"/>
        <w:tblLayout w:type="fixed"/>
        <w:tblLook w:val="0000"/>
      </w:tblPr>
      <w:tblGrid>
        <w:gridCol w:w="15961"/>
      </w:tblGrid>
      <w:tr w:rsidR="001B2088">
        <w:trPr>
          <w:cantSplit/>
          <w:trHeight w:val="378"/>
          <w:tblHeader/>
          <w:jc w:val="center"/>
        </w:trPr>
        <w:tc>
          <w:tcPr>
            <w:tcW w:w="15961" w:type="dxa"/>
            <w:tcBorders>
              <w:top w:val="single" w:sz="18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006699"/>
          </w:tcPr>
          <w:p w:rsidR="001B2088" w:rsidRDefault="008D3D15">
            <w:pPr>
              <w:pStyle w:val="LO-normal"/>
              <w:keepNext/>
              <w:widowControl w:val="0"/>
              <w:tabs>
                <w:tab w:val="left" w:pos="0"/>
              </w:tabs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SITUAZIONE DI PARTENZA DELLA CLASSE</w:t>
            </w:r>
          </w:p>
        </w:tc>
      </w:tr>
      <w:tr w:rsidR="001B2088">
        <w:trPr>
          <w:cantSplit/>
          <w:trHeight w:val="989"/>
          <w:tblHeader/>
          <w:jc w:val="center"/>
        </w:trPr>
        <w:tc>
          <w:tcPr>
            <w:tcW w:w="15961" w:type="dxa"/>
            <w:tcBorders>
              <w:top w:val="single" w:sz="4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i/>
                <w:color w:val="FFFFFF"/>
                <w:sz w:val="20"/>
                <w:szCs w:val="20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Competenze sociali e civiche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(partecipazione, grado di collaborazione, autocontrollo, rispetto degli altri, rispetto degli ambienti scolastici)</w:t>
            </w:r>
          </w:p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1B2088">
        <w:trPr>
          <w:cantSplit/>
          <w:trHeight w:val="1119"/>
          <w:tblHeader/>
          <w:jc w:val="center"/>
        </w:trPr>
        <w:tc>
          <w:tcPr>
            <w:tcW w:w="15961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Imparare a imparare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(attenzione, concentrazione, motivazione, autonomia, impegno, puntualità) 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1B2088">
        <w:trPr>
          <w:cantSplit/>
          <w:trHeight w:val="2443"/>
          <w:tblHeader/>
          <w:jc w:val="center"/>
        </w:trPr>
        <w:tc>
          <w:tcPr>
            <w:tcW w:w="15961" w:type="dxa"/>
            <w:tcBorders>
              <w:top w:val="single" w:sz="6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Competenze cognitive trasversali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(comprensione, comunicazione, capacità logiche, capacità operative)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LIVELLI</w:t>
            </w:r>
          </w:p>
          <w:p w:rsidR="00AA514C" w:rsidRDefault="00AA514C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>BASE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:  </w:t>
            </w:r>
            <w:r>
              <w:rPr>
                <w:rFonts w:ascii="Helvetica Neue" w:eastAsia="Helvetica Neue" w:hAnsi="Helvetica Neue" w:cs="Helvetica Neue"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1B2088" w:rsidRDefault="001B2088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1B2088" w:rsidRDefault="008D3D15">
            <w:pPr>
              <w:pStyle w:val="LO-normal"/>
              <w:widowControl w:val="0"/>
              <w:tabs>
                <w:tab w:val="left" w:pos="8707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>INTERMEDIO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:</w:t>
            </w:r>
          </w:p>
          <w:p w:rsidR="00AA514C" w:rsidRDefault="00AA514C">
            <w:pPr>
              <w:pStyle w:val="LO-normal"/>
              <w:widowControl w:val="0"/>
              <w:tabs>
                <w:tab w:val="left" w:pos="8707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1B2088" w:rsidRDefault="008D3D15" w:rsidP="00AA514C">
            <w:pPr>
              <w:pStyle w:val="LO-normal"/>
              <w:widowControl w:val="0"/>
              <w:tabs>
                <w:tab w:val="left" w:pos="8707"/>
              </w:tabs>
              <w:rPr>
                <w:rFonts w:eastAsia="Times New Roman" w:cs="Times New Roman"/>
                <w:color w:val="000000"/>
                <w:sz w:val="20"/>
                <w:szCs w:val="20"/>
                <w:highlight w:val="cyan"/>
              </w:rPr>
            </w:pPr>
            <w:r w:rsidRPr="00AA514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>AVANZATO:</w:t>
            </w:r>
            <w:r>
              <w:rPr>
                <w:rFonts w:ascii="Helvetica Neue" w:eastAsia="Helvetica Neue" w:hAnsi="Helvetica Neue" w:cs="Helvetica Neue"/>
                <w:b/>
                <w:color w:val="333333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1B2088" w:rsidRDefault="001B2088">
      <w:pPr>
        <w:pStyle w:val="LO-normal"/>
      </w:pPr>
    </w:p>
    <w:tbl>
      <w:tblPr>
        <w:tblStyle w:val="a1"/>
        <w:tblW w:w="16036" w:type="dxa"/>
        <w:jc w:val="center"/>
        <w:tblInd w:w="0" w:type="dxa"/>
        <w:tblLayout w:type="fixed"/>
        <w:tblLook w:val="0000"/>
      </w:tblPr>
      <w:tblGrid>
        <w:gridCol w:w="3178"/>
        <w:gridCol w:w="7373"/>
        <w:gridCol w:w="5485"/>
      </w:tblGrid>
      <w:tr w:rsidR="001B2088">
        <w:trPr>
          <w:cantSplit/>
          <w:trHeight w:val="568"/>
          <w:tblHeader/>
          <w:jc w:val="center"/>
        </w:trPr>
        <w:tc>
          <w:tcPr>
            <w:tcW w:w="16036" w:type="dxa"/>
            <w:gridSpan w:val="3"/>
            <w:tcBorders>
              <w:top w:val="single" w:sz="18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006699"/>
          </w:tcPr>
          <w:p w:rsidR="001B2088" w:rsidRDefault="008D3D15">
            <w:pPr>
              <w:pStyle w:val="LO-normal"/>
              <w:keepNext/>
              <w:widowControl w:val="0"/>
              <w:tabs>
                <w:tab w:val="left" w:pos="0"/>
              </w:tabs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lastRenderedPageBreak/>
              <w:t>COMPETENZE AL TERMINE DELLA SCUOLA SECONDARIA DI 1° GRADO</w:t>
            </w:r>
          </w:p>
        </w:tc>
      </w:tr>
      <w:tr w:rsidR="001B2088">
        <w:trPr>
          <w:cantSplit/>
          <w:trHeight w:val="514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4" w:space="0" w:color="008080"/>
              <w:right w:val="single" w:sz="6" w:space="0" w:color="008080"/>
            </w:tcBorders>
            <w:shd w:val="clear" w:color="auto" w:fill="EFF9FF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Competenze chiave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shd w:val="clear" w:color="auto" w:fill="EFF9FF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Capacità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18" w:space="0" w:color="008080"/>
            </w:tcBorders>
            <w:shd w:val="clear" w:color="auto" w:fill="EFF9FF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Discipline</w:t>
            </w:r>
          </w:p>
        </w:tc>
      </w:tr>
      <w:tr w:rsidR="001B2088">
        <w:trPr>
          <w:cantSplit/>
          <w:trHeight w:val="1385"/>
          <w:tblHeader/>
          <w:jc w:val="center"/>
        </w:trPr>
        <w:tc>
          <w:tcPr>
            <w:tcW w:w="3178" w:type="dxa"/>
            <w:tcBorders>
              <w:top w:val="single" w:sz="4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7373" w:type="dxa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di esprimere e interpretare concetti, pensieri, sentimenti, fatti e opinioni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Interagire adeguatamente in modo creativo sul piano linguistico in contesti culturali e sociali</w:t>
            </w:r>
          </w:p>
        </w:tc>
        <w:tc>
          <w:tcPr>
            <w:tcW w:w="5485" w:type="dxa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ITALIANO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sz w:val="6"/>
                <w:szCs w:val="6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Concorrenti</w:t>
            </w: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TUTTE</w:t>
            </w:r>
          </w:p>
        </w:tc>
      </w:tr>
      <w:tr w:rsidR="001B2088">
        <w:trPr>
          <w:cantSplit/>
          <w:trHeight w:val="1067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Comunicazione nelle lingue straniere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di comprendere testi  ed esprimersi  utilizzando una lingua comunitaria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INGLESE FRANCESE SPAGNOLO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sz w:val="6"/>
                <w:szCs w:val="6"/>
              </w:rPr>
            </w:pP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Concorrenti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TUTTE</w:t>
            </w:r>
          </w:p>
        </w:tc>
      </w:tr>
      <w:tr w:rsidR="001B2088">
        <w:trPr>
          <w:cantSplit/>
          <w:trHeight w:val="1344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Competenza matematica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 ambito scientifico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- ambito tecnologico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Capacità di sviluppare e applicare il pensiero matematico per risolvere problemi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1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e disponibilità a spiegare il mondo che ci circonda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MATEMATICA, SCIENZE,  TECNOLOGIA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color w:val="000000"/>
                <w:sz w:val="6"/>
                <w:szCs w:val="6"/>
              </w:rPr>
            </w:pPr>
          </w:p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Concorrenti</w:t>
            </w: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TUTTE</w:t>
            </w:r>
          </w:p>
        </w:tc>
      </w:tr>
      <w:tr w:rsidR="001B2088">
        <w:trPr>
          <w:cantSplit/>
          <w:trHeight w:val="1067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Competenza digitale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di utilizzare consapevolmente le tecnologie dell’informazione e della comunicazione (TIC)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TUTTE</w:t>
            </w:r>
          </w:p>
        </w:tc>
      </w:tr>
      <w:tr w:rsidR="001B2088">
        <w:trPr>
          <w:cantSplit/>
          <w:trHeight w:val="960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Imparare a imparare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Capacità di acquisire e di elaborare conoscenze e abilità da applicare nei diversi contesti, a partire dalla consapevolezza del proprio processo di apprendimento e dei propri bisogni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TUTTE</w:t>
            </w:r>
          </w:p>
        </w:tc>
      </w:tr>
      <w:tr w:rsidR="001B2088">
        <w:trPr>
          <w:cantSplit/>
          <w:trHeight w:val="771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8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di partecipare in modo attivo e costruttivo alla vita sociale e civile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TUTTE</w:t>
            </w:r>
          </w:p>
        </w:tc>
      </w:tr>
      <w:tr w:rsidR="001B2088">
        <w:trPr>
          <w:cantSplit/>
          <w:trHeight w:val="1067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Senso di iniziativa e imprenditorialità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Capacità di pianificare e gestire progetti per raggiungere obiettivi, avendo consapevolezza del contesto in cui si opera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TUTTE</w:t>
            </w:r>
          </w:p>
        </w:tc>
      </w:tr>
      <w:tr w:rsidR="001B2088">
        <w:trPr>
          <w:cantSplit/>
          <w:trHeight w:val="976"/>
          <w:tblHeader/>
          <w:jc w:val="center"/>
        </w:trPr>
        <w:tc>
          <w:tcPr>
            <w:tcW w:w="3178" w:type="dxa"/>
            <w:tcBorders>
              <w:top w:val="single" w:sz="6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Consapevolezza ed espressione culturale</w:t>
            </w:r>
          </w:p>
        </w:tc>
        <w:tc>
          <w:tcPr>
            <w:tcW w:w="7373" w:type="dxa"/>
            <w:tcBorders>
              <w:top w:val="single" w:sz="6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clear" w:color="auto" w:fill="auto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Capacità di esprimere idee, esperienze ed emozioni in modo creativo utilizzando i diversi mezzi di comunicazione</w:t>
            </w:r>
          </w:p>
        </w:tc>
        <w:tc>
          <w:tcPr>
            <w:tcW w:w="5485" w:type="dxa"/>
            <w:tcBorders>
              <w:top w:val="single" w:sz="6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riferimento </w:t>
            </w:r>
          </w:p>
          <w:p w:rsidR="001B2088" w:rsidRDefault="008D3D15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TUTTE</w:t>
            </w:r>
          </w:p>
        </w:tc>
      </w:tr>
    </w:tbl>
    <w:p w:rsidR="001B2088" w:rsidRDefault="001B2088">
      <w:pPr>
        <w:pStyle w:val="LO-normal"/>
      </w:pPr>
    </w:p>
    <w:p w:rsidR="001B2088" w:rsidRDefault="001B2088">
      <w:pPr>
        <w:pStyle w:val="LO-normal"/>
      </w:pPr>
    </w:p>
    <w:tbl>
      <w:tblPr>
        <w:tblStyle w:val="a2"/>
        <w:tblW w:w="16054" w:type="dxa"/>
        <w:jc w:val="center"/>
        <w:tblInd w:w="0" w:type="dxa"/>
        <w:tblLayout w:type="fixed"/>
        <w:tblLook w:val="0000"/>
      </w:tblPr>
      <w:tblGrid>
        <w:gridCol w:w="16054"/>
      </w:tblGrid>
      <w:tr w:rsidR="001B2088">
        <w:trPr>
          <w:cantSplit/>
          <w:trHeight w:val="523"/>
          <w:tblHeader/>
          <w:jc w:val="center"/>
        </w:trPr>
        <w:tc>
          <w:tcPr>
            <w:tcW w:w="16054" w:type="dxa"/>
            <w:tcBorders>
              <w:top w:val="single" w:sz="18" w:space="0" w:color="008080"/>
              <w:left w:val="single" w:sz="18" w:space="0" w:color="008080"/>
              <w:right w:val="single" w:sz="18" w:space="0" w:color="008080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keepNext/>
              <w:widowControl w:val="0"/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PRINCIPI METODOLOGICI</w:t>
            </w:r>
          </w:p>
        </w:tc>
      </w:tr>
      <w:tr w:rsidR="001B2088">
        <w:trPr>
          <w:cantSplit/>
          <w:trHeight w:val="2546"/>
          <w:tblHeader/>
          <w:jc w:val="center"/>
        </w:trPr>
        <w:tc>
          <w:tcPr>
            <w:tcW w:w="16054" w:type="dxa"/>
            <w:tcBorders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Valorizzare l’esperienza e le conoscenze degli alunni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Attuare interventi adeguati nei riguardi delle diversità, per fare in modo che non diventino disuguaglianze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Favorire l’esplorazione e la scoperta, al fine di promuovere il gusto per la ricerca di nuove conoscenze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Incoraggiare l’apprendimento collaborativo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color w:val="1A1A18"/>
                <w:sz w:val="20"/>
                <w:szCs w:val="20"/>
              </w:rPr>
              <w:t>Promu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overe la consapevolezza del proprio modo di apprendere, al fine di “imparare ad apprendere”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10"/>
              </w:numPr>
            </w:pPr>
            <w:r>
              <w:rPr>
                <w:rFonts w:ascii="Verdana" w:eastAsia="Verdana" w:hAnsi="Verdana" w:cs="Verdana"/>
                <w:color w:val="1A1A18"/>
                <w:sz w:val="20"/>
                <w:szCs w:val="20"/>
              </w:rPr>
              <w:t>Realizzare attività didattiche in forma di laboratorio, per favorire l’operatività e allo stesso tempo il dialogo e la riflessione su quello che si fa</w:t>
            </w:r>
          </w:p>
          <w:p w:rsidR="001B2088" w:rsidRDefault="001B2088">
            <w:pPr>
              <w:pStyle w:val="LO-normal"/>
              <w:widowControl w:val="0"/>
              <w:jc w:val="both"/>
              <w:rPr>
                <w:rFonts w:ascii="Verdana" w:eastAsia="Verdana" w:hAnsi="Verdana" w:cs="Verdana"/>
                <w:color w:val="1A1A18"/>
                <w:sz w:val="32"/>
                <w:szCs w:val="32"/>
              </w:rPr>
            </w:pPr>
          </w:p>
        </w:tc>
      </w:tr>
    </w:tbl>
    <w:p w:rsidR="001B2088" w:rsidRDefault="001B2088">
      <w:pPr>
        <w:pStyle w:val="LO-normal"/>
      </w:pPr>
    </w:p>
    <w:p w:rsidR="001B2088" w:rsidRDefault="001B2088">
      <w:pPr>
        <w:pStyle w:val="LO-normal"/>
      </w:pPr>
    </w:p>
    <w:p w:rsidR="001B2088" w:rsidRDefault="001B2088">
      <w:pPr>
        <w:pStyle w:val="LO-normal"/>
      </w:pPr>
    </w:p>
    <w:p w:rsidR="001B2088" w:rsidRDefault="001B2088">
      <w:pPr>
        <w:pStyle w:val="LO-normal"/>
      </w:pPr>
    </w:p>
    <w:p w:rsidR="001B2088" w:rsidRDefault="001B2088">
      <w:pPr>
        <w:pStyle w:val="LO-normal"/>
      </w:pPr>
    </w:p>
    <w:tbl>
      <w:tblPr>
        <w:tblStyle w:val="a3"/>
        <w:tblW w:w="16052" w:type="dxa"/>
        <w:jc w:val="center"/>
        <w:tblInd w:w="0" w:type="dxa"/>
        <w:tblLayout w:type="fixed"/>
        <w:tblLook w:val="0000"/>
      </w:tblPr>
      <w:tblGrid>
        <w:gridCol w:w="4966"/>
        <w:gridCol w:w="4594"/>
        <w:gridCol w:w="5312"/>
        <w:gridCol w:w="236"/>
        <w:gridCol w:w="236"/>
        <w:gridCol w:w="236"/>
        <w:gridCol w:w="236"/>
        <w:gridCol w:w="236"/>
      </w:tblGrid>
      <w:tr w:rsidR="001B2088">
        <w:trPr>
          <w:cantSplit/>
          <w:trHeight w:val="523"/>
          <w:tblHeader/>
          <w:jc w:val="center"/>
        </w:trPr>
        <w:tc>
          <w:tcPr>
            <w:tcW w:w="16052" w:type="dxa"/>
            <w:gridSpan w:val="8"/>
            <w:tcBorders>
              <w:top w:val="single" w:sz="18" w:space="0" w:color="008080"/>
              <w:left w:val="single" w:sz="18" w:space="0" w:color="008080"/>
              <w:right w:val="single" w:sz="18" w:space="0" w:color="008080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keepNext/>
              <w:widowControl w:val="0"/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CRITERI PER LA DEFINIZIONE DELLA PROGRAMMAZIONE DI CLASSE</w:t>
            </w:r>
          </w:p>
        </w:tc>
      </w:tr>
      <w:tr w:rsidR="001B2088">
        <w:trPr>
          <w:cantSplit/>
          <w:trHeight w:val="2546"/>
          <w:tblHeader/>
          <w:jc w:val="center"/>
        </w:trPr>
        <w:tc>
          <w:tcPr>
            <w:tcW w:w="16052" w:type="dxa"/>
            <w:gridSpan w:val="8"/>
            <w:tcBorders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  <w:vAlign w:val="center"/>
          </w:tcPr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Indicazioni nazionali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Protocolli - no</w:t>
            </w:r>
            <w:r w:rsidR="00AA514C">
              <w:rPr>
                <w:rFonts w:ascii="Verdana" w:eastAsia="Verdana" w:hAnsi="Verdana" w:cs="Verdana"/>
                <w:sz w:val="20"/>
                <w:szCs w:val="20"/>
              </w:rPr>
              <w:t xml:space="preserve">rmative e regolamenti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Covid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Curricoli disciplinari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rubriche valutative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Situazione di partenza degli alunni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Interessi specifici degli alunni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 di inclusione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Peculiarità del Territorio</w:t>
            </w:r>
          </w:p>
          <w:p w:rsidR="001B2088" w:rsidRDefault="008D3D15">
            <w:pPr>
              <w:pStyle w:val="LO-normal"/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Opportunità di operare collegamenti interdisciplinari e/o di creare progetti di classe e di Plesso</w:t>
            </w:r>
          </w:p>
          <w:p w:rsidR="001B2088" w:rsidRDefault="001B2088">
            <w:pPr>
              <w:pStyle w:val="LO-normal"/>
              <w:widowControl w:val="0"/>
              <w:jc w:val="both"/>
              <w:rPr>
                <w:rFonts w:ascii="Verdana" w:eastAsia="Verdana" w:hAnsi="Verdana" w:cs="Verdana"/>
                <w:sz w:val="32"/>
                <w:szCs w:val="32"/>
              </w:rPr>
            </w:pPr>
          </w:p>
        </w:tc>
      </w:tr>
      <w:tr w:rsidR="00AA514C" w:rsidTr="00AA514C">
        <w:trPr>
          <w:cantSplit/>
          <w:trHeight w:val="520"/>
          <w:tblHeader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1F660E" w:rsidRDefault="001F660E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4819" w:type="dxa"/>
            <w:tcBorders>
              <w:left w:val="nil"/>
            </w:tcBorders>
            <w:shd w:val="clear" w:color="auto" w:fill="auto"/>
            <w:vAlign w:val="center"/>
          </w:tcPr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74" w:type="dxa"/>
            <w:shd w:val="clear" w:color="auto" w:fill="auto"/>
            <w:vAlign w:val="center"/>
          </w:tcPr>
          <w:p w:rsidR="00AA514C" w:rsidRDefault="00AA514C">
            <w:pPr>
              <w:pStyle w:val="LO-normal"/>
              <w:widowControl w:val="0"/>
              <w:spacing w:before="120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auto"/>
          </w:tcPr>
          <w:p w:rsidR="00AA514C" w:rsidRDefault="00AA514C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AA514C" w:rsidRDefault="00AA514C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AA514C" w:rsidRDefault="00AA514C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89" w:type="dxa"/>
            <w:shd w:val="clear" w:color="auto" w:fill="auto"/>
          </w:tcPr>
          <w:p w:rsidR="00AA514C" w:rsidRDefault="00AA514C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76" w:type="dxa"/>
            <w:shd w:val="clear" w:color="auto" w:fill="auto"/>
          </w:tcPr>
          <w:p w:rsidR="00AA514C" w:rsidRDefault="00AA514C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</w:tr>
      <w:tr w:rsidR="001B2088" w:rsidTr="00AA514C">
        <w:trPr>
          <w:cantSplit/>
          <w:trHeight w:val="520"/>
          <w:tblHeader/>
          <w:jc w:val="center"/>
        </w:trPr>
        <w:tc>
          <w:tcPr>
            <w:tcW w:w="5211" w:type="dxa"/>
            <w:tcBorders>
              <w:left w:val="single" w:sz="18" w:space="0" w:color="008080"/>
              <w:bottom w:val="single" w:sz="4" w:space="0" w:color="008080"/>
              <w:right w:val="single" w:sz="6" w:space="0" w:color="FFFFFF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lastRenderedPageBreak/>
              <w:t>METODI</w:t>
            </w:r>
          </w:p>
        </w:tc>
        <w:tc>
          <w:tcPr>
            <w:tcW w:w="4819" w:type="dxa"/>
            <w:tcBorders>
              <w:top w:val="single" w:sz="18" w:space="0" w:color="008080"/>
              <w:left w:val="single" w:sz="6" w:space="0" w:color="FFFFFF"/>
              <w:bottom w:val="single" w:sz="4" w:space="0" w:color="008080"/>
              <w:right w:val="single" w:sz="6" w:space="0" w:color="FFFFFF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STRUMENTI</w:t>
            </w:r>
          </w:p>
        </w:tc>
        <w:tc>
          <w:tcPr>
            <w:tcW w:w="5574" w:type="dxa"/>
            <w:tcBorders>
              <w:top w:val="single" w:sz="18" w:space="0" w:color="008080"/>
              <w:left w:val="single" w:sz="6" w:space="0" w:color="FFFFFF"/>
              <w:bottom w:val="single" w:sz="4" w:space="0" w:color="008080"/>
              <w:right w:val="single" w:sz="18" w:space="0" w:color="008080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MODALITÀ DI </w:t>
            </w:r>
          </w:p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VERIFICA-TEMPI</w:t>
            </w:r>
          </w:p>
        </w:tc>
        <w:tc>
          <w:tcPr>
            <w:tcW w:w="103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89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76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</w:tc>
      </w:tr>
      <w:tr w:rsidR="001B2088">
        <w:trPr>
          <w:cantSplit/>
          <w:trHeight w:val="4006"/>
          <w:tblHeader/>
          <w:jc w:val="center"/>
        </w:trPr>
        <w:tc>
          <w:tcPr>
            <w:tcW w:w="5211" w:type="dxa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</w:p>
          <w:p w:rsidR="001B2088" w:rsidRDefault="008D3D15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 favoriscono momenti di libera espressività, discussioni, riflessioni ed approfondimenti individuali.</w:t>
            </w:r>
          </w:p>
          <w:p w:rsidR="001B2088" w:rsidRDefault="008D3D15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Lezioni frontali con fasi operative, uso di testi, uso di mezzi audiovisivi e multimediali, uso e produzione di schemi, scrittura di appunti, attività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 produzione autonoma e guidata,  esposizione delle fasi di un’attività, scambio di idee, approfondimenti su argomenti trattati con possibili collegamenti interdisciplinari, lavori di gruppo, ricerche ed approfondimenti personali, correzioni collettive de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 compiti, discussione sugli errori più frequenti.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Lezione frontale breve, apprendimento cooperativo, problem solving, spiegazione dei contenuti.</w:t>
            </w:r>
          </w:p>
        </w:tc>
        <w:tc>
          <w:tcPr>
            <w:tcW w:w="4819" w:type="dxa"/>
            <w:tcBorders>
              <w:top w:val="single" w:sz="4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ind w:left="57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:rsidR="001B2088" w:rsidRDefault="008D3D15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Libri di testo, quaderni di lavoro, schede precostituite e mirate, attività di laboratorio, scrittura di appunti, lavoro di gruppo, ricerche e approfondimenti, uso guidato dei sussidi e delle attrezzature scolastiche, prove scritte e orali (in classe e a c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asa ), visite di istruzione partecipazione a spettacoli teatrali e a manifestazioni culturali, utilizzo di strumenti audiovisivi e multimediali CD Rom, LIM.</w:t>
            </w:r>
          </w:p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74" w:type="dxa"/>
            <w:tcBorders>
              <w:top w:val="single" w:sz="4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Modalità di verifica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Osservazioni nel contesto operativo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</w:pPr>
            <w:r>
              <w:rPr>
                <w:rFonts w:ascii="Tahoma" w:eastAsia="Tahoma" w:hAnsi="Tahoma" w:cs="Tahoma"/>
                <w:sz w:val="18"/>
                <w:szCs w:val="18"/>
              </w:rPr>
              <w:t>Questionari a risposta multipla o aperta, costruzione di mappe e cronologie, vero/falso.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Colloquio disciplinare per la valutazione della competenza comunicativa degli alunni, delle conoscenze e abilità acquisite. 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Colloquio disciplinare per la valutazione </w:t>
            </w:r>
            <w:r>
              <w:rPr>
                <w:rFonts w:ascii="Tahoma" w:eastAsia="Tahoma" w:hAnsi="Tahoma" w:cs="Tahoma"/>
                <w:sz w:val="18"/>
                <w:szCs w:val="18"/>
              </w:rPr>
              <w:t>costante del processo di apprendimento degli alunni e l’efficacia dell’insegnamento del docente.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Le verifiche, orali e scritte, vengono effettuate a conclusione di ogni attività svolta.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Verifiche scritte: elaborati, interrogazioni, questionari, esercizi.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Le verifiche possono essere di vario tipo in base alle esigenze formative degli allievi e alla specificità degli obiettivi d’apprendimento che si vogliono perseguire.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Le verifiche formative e sommative avranno come scopo la valutazione costante del process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o di apprendimento degli alunni e l’efficacia dell’insegnamento del docente.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Le prove di verifica e gli elaborati sono valutati dal punto di vista: dell’organicità (ordinata connessione delle parti in un tutto), della creatività, della competenza tecnica (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padronanza dei procedimenti di esecuzione) e della conoscenza dell'argomento.</w:t>
            </w:r>
          </w:p>
          <w:p w:rsidR="001B2088" w:rsidRDefault="008D3D15" w:rsidP="001F660E">
            <w:pPr>
              <w:pStyle w:val="LO-normal"/>
              <w:widowControl w:val="0"/>
              <w:numPr>
                <w:ilvl w:val="0"/>
                <w:numId w:val="12"/>
              </w:numPr>
            </w:pPr>
            <w:r>
              <w:rPr>
                <w:rFonts w:ascii="Tahoma" w:eastAsia="Tahoma" w:hAnsi="Tahoma" w:cs="Tahoma"/>
                <w:sz w:val="18"/>
                <w:szCs w:val="18"/>
              </w:rPr>
              <w:t>Nelle procedure di autovalutazione si adottano  l’ascolto, la riflessione, la revisione, l’analisi dei lavori, l’autocorrezione, i lavori di gruppo e discussioni.</w:t>
            </w:r>
          </w:p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Tempi</w:t>
            </w:r>
          </w:p>
          <w:p w:rsidR="001B2088" w:rsidRDefault="008D3D15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Si preve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dono verifiche: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Tahoma" w:eastAsia="Tahoma" w:hAnsi="Tahoma" w:cs="Tahoma"/>
                <w:sz w:val="18"/>
                <w:szCs w:val="18"/>
              </w:rPr>
              <w:t>.  intermedie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.  in itinere </w:t>
            </w:r>
          </w:p>
          <w:p w:rsidR="001B2088" w:rsidRDefault="008D3D15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al termine di ogni obiettivo programmato)</w:t>
            </w:r>
          </w:p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3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89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76" w:type="dxa"/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tbl>
      <w:tblPr>
        <w:tblStyle w:val="a4"/>
        <w:tblW w:w="15952" w:type="dxa"/>
        <w:jc w:val="center"/>
        <w:tblInd w:w="0" w:type="dxa"/>
        <w:tblLayout w:type="fixed"/>
        <w:tblLook w:val="0000"/>
      </w:tblPr>
      <w:tblGrid>
        <w:gridCol w:w="15952"/>
      </w:tblGrid>
      <w:tr w:rsidR="001B2088">
        <w:trPr>
          <w:cantSplit/>
          <w:trHeight w:val="520"/>
          <w:tblHeader/>
          <w:jc w:val="center"/>
        </w:trPr>
        <w:tc>
          <w:tcPr>
            <w:tcW w:w="15952" w:type="dxa"/>
            <w:tcBorders>
              <w:top w:val="single" w:sz="18" w:space="0" w:color="008080"/>
              <w:left w:val="single" w:sz="18" w:space="0" w:color="008080"/>
              <w:bottom w:val="single" w:sz="4" w:space="0" w:color="008080"/>
              <w:right w:val="single" w:sz="18" w:space="0" w:color="008080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lastRenderedPageBreak/>
              <w:t>ALUNNI CON BISOGNI EDUCATIVI SPECIALI</w:t>
            </w:r>
          </w:p>
        </w:tc>
      </w:tr>
      <w:tr w:rsidR="001B2088">
        <w:trPr>
          <w:cantSplit/>
          <w:trHeight w:val="3044"/>
          <w:tblHeader/>
          <w:jc w:val="center"/>
        </w:trPr>
        <w:tc>
          <w:tcPr>
            <w:tcW w:w="15952" w:type="dxa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</w:p>
          <w:p w:rsidR="001B2088" w:rsidRDefault="001B2088" w:rsidP="00AA514C">
            <w:pPr>
              <w:pStyle w:val="LO-normal"/>
              <w:widowControl w:val="0"/>
            </w:pPr>
          </w:p>
        </w:tc>
      </w:tr>
    </w:tbl>
    <w:p w:rsidR="001B2088" w:rsidRDefault="001B2088">
      <w:pPr>
        <w:pStyle w:val="LO-normal"/>
      </w:pPr>
    </w:p>
    <w:p w:rsidR="001B2088" w:rsidRDefault="001B2088">
      <w:pPr>
        <w:pStyle w:val="LO-normal"/>
      </w:pPr>
    </w:p>
    <w:p w:rsidR="001B2088" w:rsidRDefault="001B2088">
      <w:pPr>
        <w:pStyle w:val="LO-normal"/>
      </w:pPr>
    </w:p>
    <w:tbl>
      <w:tblPr>
        <w:tblStyle w:val="a5"/>
        <w:tblW w:w="15712" w:type="dxa"/>
        <w:jc w:val="center"/>
        <w:tblInd w:w="0" w:type="dxa"/>
        <w:tblLayout w:type="fixed"/>
        <w:tblLook w:val="0000"/>
      </w:tblPr>
      <w:tblGrid>
        <w:gridCol w:w="15712"/>
      </w:tblGrid>
      <w:tr w:rsidR="001B2088">
        <w:trPr>
          <w:cantSplit/>
          <w:trHeight w:val="246"/>
          <w:tblHeader/>
          <w:jc w:val="center"/>
        </w:trPr>
        <w:tc>
          <w:tcPr>
            <w:tcW w:w="15712" w:type="dxa"/>
            <w:tcBorders>
              <w:top w:val="single" w:sz="18" w:space="0" w:color="008080"/>
              <w:left w:val="single" w:sz="18" w:space="0" w:color="008080"/>
              <w:bottom w:val="single" w:sz="6" w:space="0" w:color="008080"/>
              <w:right w:val="single" w:sz="18" w:space="0" w:color="008080"/>
            </w:tcBorders>
            <w:shd w:val="clear" w:color="auto" w:fill="006699"/>
          </w:tcPr>
          <w:p w:rsidR="001B2088" w:rsidRDefault="008D3D15">
            <w:pPr>
              <w:pStyle w:val="LO-normal"/>
              <w:widowControl w:val="0"/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ATTIVITÀ DI RECUPERO-CONSOLIDAMENTO-POTENZIAMENTO</w:t>
            </w:r>
          </w:p>
        </w:tc>
      </w:tr>
      <w:tr w:rsidR="001B2088">
        <w:trPr>
          <w:cantSplit/>
          <w:trHeight w:val="854"/>
          <w:tblHeader/>
          <w:jc w:val="center"/>
        </w:trPr>
        <w:tc>
          <w:tcPr>
            <w:tcW w:w="15712" w:type="dxa"/>
            <w:tcBorders>
              <w:top w:val="single" w:sz="4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clear" w:color="auto" w:fill="auto"/>
          </w:tcPr>
          <w:p w:rsidR="001B2088" w:rsidRDefault="001B2088" w:rsidP="00AA514C">
            <w:pPr>
              <w:pStyle w:val="LO-normal"/>
              <w:widowControl w:val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B2088" w:rsidRDefault="001B2088">
      <w:pPr>
        <w:pStyle w:val="LO-normal"/>
      </w:pPr>
    </w:p>
    <w:p w:rsidR="001B2088" w:rsidRDefault="001B208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bookmarkStart w:id="0" w:name="bookmark=id.gjdgxs" w:colFirst="0" w:colLast="0"/>
      <w:bookmarkEnd w:id="0"/>
    </w:p>
    <w:tbl>
      <w:tblPr>
        <w:tblStyle w:val="a6"/>
        <w:tblW w:w="14629" w:type="dxa"/>
        <w:tblInd w:w="-33" w:type="dxa"/>
        <w:tblLayout w:type="fixed"/>
        <w:tblLook w:val="0000"/>
      </w:tblPr>
      <w:tblGrid>
        <w:gridCol w:w="14629"/>
      </w:tblGrid>
      <w:tr w:rsidR="001B2088">
        <w:trPr>
          <w:cantSplit/>
          <w:tblHeader/>
        </w:trPr>
        <w:tc>
          <w:tcPr>
            <w:tcW w:w="14629" w:type="dxa"/>
            <w:tcBorders>
              <w:top w:val="single" w:sz="18" w:space="0" w:color="006699"/>
              <w:left w:val="single" w:sz="18" w:space="0" w:color="006699"/>
              <w:bottom w:val="single" w:sz="6" w:space="0" w:color="006699"/>
              <w:right w:val="single" w:sz="18" w:space="0" w:color="006699"/>
            </w:tcBorders>
            <w:shd w:val="clear" w:color="auto" w:fill="006699"/>
            <w:vAlign w:val="center"/>
          </w:tcPr>
          <w:p w:rsidR="001B2088" w:rsidRDefault="008D3D15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8" w:lineRule="auto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ATTIVITA’ DI APPROFONDIMENTO</w:t>
            </w:r>
          </w:p>
        </w:tc>
      </w:tr>
      <w:tr w:rsidR="001B2088">
        <w:trPr>
          <w:cantSplit/>
          <w:tblHeader/>
        </w:trPr>
        <w:tc>
          <w:tcPr>
            <w:tcW w:w="14629" w:type="dxa"/>
            <w:tcBorders>
              <w:top w:val="single" w:sz="6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:rsidR="001B2088" w:rsidRDefault="001B2088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Times New Roman" w:cs="Times New Roman"/>
                <w:color w:val="000000"/>
              </w:rPr>
            </w:pPr>
          </w:p>
          <w:p w:rsidR="001B2088" w:rsidRDefault="001B2088" w:rsidP="00AA514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1B2088" w:rsidRDefault="001B2088">
      <w:pPr>
        <w:pStyle w:val="LO-normal"/>
      </w:pPr>
    </w:p>
    <w:p w:rsidR="001B2088" w:rsidRPr="00AA514C" w:rsidRDefault="00AA514C" w:rsidP="00AA514C">
      <w:pPr>
        <w:pStyle w:val="LO-normal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Como,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Firma</w:t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ab/>
      </w:r>
      <w:r w:rsidR="008D3D15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sectPr w:rsidR="001B2088" w:rsidRPr="00AA514C" w:rsidSect="001B2088">
      <w:footerReference w:type="default" r:id="rId8"/>
      <w:pgSz w:w="16838" w:h="11906" w:orient="landscape"/>
      <w:pgMar w:top="1134" w:right="567" w:bottom="766" w:left="567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15" w:rsidRDefault="008D3D15" w:rsidP="001B2088">
      <w:pPr>
        <w:spacing w:line="240" w:lineRule="auto"/>
      </w:pPr>
      <w:r>
        <w:separator/>
      </w:r>
    </w:p>
  </w:endnote>
  <w:endnote w:type="continuationSeparator" w:id="1">
    <w:p w:rsidR="008D3D15" w:rsidRDefault="008D3D15" w:rsidP="001B2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88" w:rsidRDefault="008D3D15">
    <w:pPr>
      <w:pStyle w:val="LO-normal"/>
      <w:tabs>
        <w:tab w:val="center" w:pos="4819"/>
        <w:tab w:val="right" w:pos="9638"/>
      </w:tabs>
      <w:ind w:right="360"/>
      <w:rPr>
        <w:rFonts w:eastAsia="Times New Roman" w:cs="Times New Roman"/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10236200</wp:posOffset>
            </wp:positionH>
            <wp:positionV relativeFrom="paragraph">
              <wp:posOffset>0</wp:posOffset>
            </wp:positionV>
            <wp:extent cx="93980" cy="192405"/>
            <wp:effectExtent b="0" l="0" r="0" t="0"/>
            <wp:wrapSquare wrapText="bothSides" distB="0" distT="0" distL="0" distR="0"/>
            <wp:docPr id="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04060" y="3688920"/>
                      <a:ext cx="83880" cy="1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it-IT" w:bidi="ar-SA"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10236200</wp:posOffset>
              </wp:positionH>
              <wp:positionV relativeFrom="paragraph">
                <wp:posOffset>0</wp:posOffset>
              </wp:positionV>
              <wp:extent cx="93980" cy="192405"/>
              <wp:effectExtent l="0" t="0" r="0" b="0"/>
              <wp:wrapSquare wrapText="bothSides" distT="0" distB="0" distL="0" distR="0"/>
              <wp:docPr id="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80" cy="1924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15" w:rsidRDefault="008D3D15" w:rsidP="001B2088">
      <w:pPr>
        <w:spacing w:line="240" w:lineRule="auto"/>
      </w:pPr>
      <w:r>
        <w:separator/>
      </w:r>
    </w:p>
  </w:footnote>
  <w:footnote w:type="continuationSeparator" w:id="1">
    <w:p w:rsidR="008D3D15" w:rsidRDefault="008D3D15" w:rsidP="001B2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4C9"/>
    <w:multiLevelType w:val="multilevel"/>
    <w:tmpl w:val="E9EA744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>
    <w:nsid w:val="153F3B56"/>
    <w:multiLevelType w:val="multilevel"/>
    <w:tmpl w:val="15B414B6"/>
    <w:lvl w:ilvl="0">
      <w:start w:val="1"/>
      <w:numFmt w:val="bullet"/>
      <w:lvlText w:val="●"/>
      <w:lvlJc w:val="left"/>
      <w:pPr>
        <w:ind w:left="0" w:firstLine="11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>
    <w:nsid w:val="28130B74"/>
    <w:multiLevelType w:val="multilevel"/>
    <w:tmpl w:val="1F14CE2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>
    <w:nsid w:val="2A646DFE"/>
    <w:multiLevelType w:val="multilevel"/>
    <w:tmpl w:val="F84E868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">
    <w:nsid w:val="4C494538"/>
    <w:multiLevelType w:val="multilevel"/>
    <w:tmpl w:val="5378958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>
    <w:nsid w:val="5617672B"/>
    <w:multiLevelType w:val="multilevel"/>
    <w:tmpl w:val="756E5F0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>
    <w:nsid w:val="5D09595E"/>
    <w:multiLevelType w:val="multilevel"/>
    <w:tmpl w:val="70423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897D9D"/>
    <w:multiLevelType w:val="multilevel"/>
    <w:tmpl w:val="4EDE17D2"/>
    <w:lvl w:ilvl="0">
      <w:start w:val="1"/>
      <w:numFmt w:val="bullet"/>
      <w:lvlText w:val="●"/>
      <w:lvlJc w:val="left"/>
      <w:pPr>
        <w:ind w:left="0" w:firstLine="11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">
    <w:nsid w:val="611124EF"/>
    <w:multiLevelType w:val="multilevel"/>
    <w:tmpl w:val="1B6ECDFC"/>
    <w:lvl w:ilvl="0">
      <w:start w:val="1"/>
      <w:numFmt w:val="decimal"/>
      <w:lvlText w:val="%1."/>
      <w:lvlJc w:val="left"/>
      <w:pPr>
        <w:ind w:left="612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>
    <w:nsid w:val="689C724C"/>
    <w:multiLevelType w:val="multilevel"/>
    <w:tmpl w:val="31560F7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>
    <w:nsid w:val="6E7B35FE"/>
    <w:multiLevelType w:val="hybridMultilevel"/>
    <w:tmpl w:val="290AA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3B8C"/>
    <w:multiLevelType w:val="multilevel"/>
    <w:tmpl w:val="5AF4B01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088"/>
    <w:rsid w:val="001B2088"/>
    <w:rsid w:val="001F660E"/>
    <w:rsid w:val="008D3D15"/>
    <w:rsid w:val="00AA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LO-normal"/>
    <w:qFormat/>
    <w:rsid w:val="001B2088"/>
    <w:pPr>
      <w:overflowPunct w:val="0"/>
      <w:spacing w:line="1" w:lineRule="atLeast"/>
      <w:textAlignment w:val="top"/>
      <w:outlineLvl w:val="0"/>
    </w:pPr>
    <w:rPr>
      <w:lang w:eastAsia="zh-CN"/>
    </w:rPr>
  </w:style>
  <w:style w:type="paragraph" w:styleId="Titolo1">
    <w:name w:val="heading 1"/>
    <w:basedOn w:val="normal"/>
    <w:next w:val="normal"/>
    <w:rsid w:val="001B2088"/>
    <w:pPr>
      <w:keepNext/>
      <w:tabs>
        <w:tab w:val="left" w:pos="648"/>
      </w:tabs>
      <w:ind w:left="72"/>
      <w:jc w:val="both"/>
      <w:outlineLvl w:val="0"/>
    </w:pPr>
    <w:rPr>
      <w:rFonts w:ascii="Verdana" w:eastAsia="Verdana" w:hAnsi="Verdana" w:cs="Verdana"/>
      <w:b/>
      <w:sz w:val="18"/>
      <w:szCs w:val="18"/>
    </w:rPr>
  </w:style>
  <w:style w:type="paragraph" w:styleId="Titolo2">
    <w:name w:val="heading 2"/>
    <w:basedOn w:val="normal"/>
    <w:next w:val="normal"/>
    <w:rsid w:val="001B2088"/>
    <w:pPr>
      <w:keepNext/>
      <w:spacing w:before="120"/>
      <w:jc w:val="center"/>
      <w:outlineLvl w:val="1"/>
    </w:pPr>
    <w:rPr>
      <w:b/>
      <w:color w:val="FF0000"/>
      <w:sz w:val="22"/>
      <w:szCs w:val="22"/>
    </w:rPr>
  </w:style>
  <w:style w:type="paragraph" w:styleId="Titolo3">
    <w:name w:val="heading 3"/>
    <w:basedOn w:val="normal"/>
    <w:next w:val="normal"/>
    <w:rsid w:val="001B2088"/>
    <w:pPr>
      <w:keepNext/>
      <w:widowControl w:val="0"/>
      <w:outlineLvl w:val="2"/>
    </w:pPr>
    <w:rPr>
      <w:b/>
    </w:rPr>
  </w:style>
  <w:style w:type="paragraph" w:styleId="Titolo4">
    <w:name w:val="heading 4"/>
    <w:basedOn w:val="normal"/>
    <w:next w:val="normal"/>
    <w:rsid w:val="001B2088"/>
    <w:pPr>
      <w:keepNext/>
      <w:spacing w:before="120"/>
      <w:jc w:val="center"/>
      <w:outlineLvl w:val="3"/>
    </w:pPr>
    <w:rPr>
      <w:rFonts w:ascii="Verdana" w:eastAsia="Verdana" w:hAnsi="Verdana" w:cs="Verdana"/>
      <w:b/>
    </w:rPr>
  </w:style>
  <w:style w:type="paragraph" w:styleId="Titolo5">
    <w:name w:val="heading 5"/>
    <w:basedOn w:val="normal"/>
    <w:next w:val="normal"/>
    <w:rsid w:val="001B2088"/>
    <w:pPr>
      <w:keepNext/>
      <w:spacing w:before="120"/>
      <w:jc w:val="center"/>
      <w:outlineLvl w:val="4"/>
    </w:pPr>
    <w:rPr>
      <w:rFonts w:ascii="Verdana" w:eastAsia="Verdana" w:hAnsi="Verdana" w:cs="Verdana"/>
      <w:b/>
      <w:i/>
      <w:sz w:val="22"/>
      <w:szCs w:val="22"/>
    </w:rPr>
  </w:style>
  <w:style w:type="paragraph" w:styleId="Titolo6">
    <w:name w:val="heading 6"/>
    <w:basedOn w:val="normal"/>
    <w:next w:val="normal"/>
    <w:rsid w:val="001B2088"/>
    <w:pPr>
      <w:keepNext/>
      <w:spacing w:before="120"/>
      <w:jc w:val="center"/>
      <w:outlineLvl w:val="5"/>
    </w:pPr>
    <w:rPr>
      <w:rFonts w:ascii="Verdana" w:eastAsia="Verdana" w:hAnsi="Verdana" w:cs="Verdana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B2088"/>
  </w:style>
  <w:style w:type="table" w:customStyle="1" w:styleId="TableNormal">
    <w:name w:val="Table Normal"/>
    <w:rsid w:val="001B2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qFormat/>
    <w:rsid w:val="001B20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LO-normal"/>
    <w:next w:val="LO-normal"/>
    <w:qFormat/>
    <w:rsid w:val="001B2088"/>
    <w:pPr>
      <w:keepNext/>
      <w:tabs>
        <w:tab w:val="left" w:pos="648"/>
      </w:tabs>
      <w:suppressAutoHyphens w:val="0"/>
      <w:overflowPunct w:val="0"/>
      <w:spacing w:line="1" w:lineRule="atLeast"/>
      <w:ind w:left="72"/>
      <w:jc w:val="both"/>
      <w:textAlignment w:val="top"/>
      <w:outlineLvl w:val="0"/>
    </w:pPr>
    <w:rPr>
      <w:rFonts w:ascii="Verdana" w:eastAsia="Times New Roman" w:hAnsi="Verdana" w:cs="Verdana"/>
      <w:b/>
      <w:bCs/>
      <w:sz w:val="18"/>
      <w:szCs w:val="18"/>
      <w:lang w:bidi="ar-SA"/>
    </w:rPr>
  </w:style>
  <w:style w:type="paragraph" w:customStyle="1" w:styleId="Heading2">
    <w:name w:val="Heading 2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1"/>
    </w:pPr>
    <w:rPr>
      <w:rFonts w:eastAsia="Times New Roman" w:cs="Times New Roman"/>
      <w:b/>
      <w:color w:val="FF0000"/>
      <w:sz w:val="22"/>
      <w:szCs w:val="22"/>
      <w:lang w:bidi="ar-SA"/>
    </w:rPr>
  </w:style>
  <w:style w:type="paragraph" w:customStyle="1" w:styleId="Heading3">
    <w:name w:val="Heading 3"/>
    <w:basedOn w:val="LO-normal"/>
    <w:next w:val="LO-normal"/>
    <w:qFormat/>
    <w:rsid w:val="001B2088"/>
    <w:pPr>
      <w:keepNext/>
      <w:widowControl w:val="0"/>
      <w:suppressAutoHyphens w:val="0"/>
      <w:overflowPunct w:val="0"/>
      <w:spacing w:line="1" w:lineRule="atLeast"/>
      <w:textAlignment w:val="top"/>
      <w:outlineLvl w:val="2"/>
    </w:pPr>
    <w:rPr>
      <w:rFonts w:ascii="Tms Rmn" w:eastAsia="Times New Roman" w:hAnsi="Tms Rmn" w:cs="Tms Rmn"/>
      <w:b/>
      <w:szCs w:val="20"/>
      <w:lang w:bidi="ar-SA"/>
    </w:rPr>
  </w:style>
  <w:style w:type="paragraph" w:customStyle="1" w:styleId="Heading4">
    <w:name w:val="Heading 4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3"/>
    </w:pPr>
    <w:rPr>
      <w:rFonts w:ascii="Verdana" w:eastAsia="Times New Roman" w:hAnsi="Verdana" w:cs="Verdana"/>
      <w:b/>
      <w:szCs w:val="22"/>
      <w:lang w:bidi="ar-SA"/>
    </w:rPr>
  </w:style>
  <w:style w:type="paragraph" w:customStyle="1" w:styleId="Heading5">
    <w:name w:val="Heading 5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4"/>
    </w:pPr>
    <w:rPr>
      <w:rFonts w:ascii="Verdana" w:eastAsia="Times New Roman" w:hAnsi="Verdana" w:cs="Verdana"/>
      <w:b/>
      <w:i/>
      <w:sz w:val="22"/>
      <w:lang w:bidi="ar-SA"/>
    </w:rPr>
  </w:style>
  <w:style w:type="paragraph" w:customStyle="1" w:styleId="Heading6">
    <w:name w:val="Heading 6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5"/>
    </w:pPr>
    <w:rPr>
      <w:rFonts w:ascii="Verdana" w:eastAsia="Times New Roman" w:hAnsi="Verdana" w:cs="Verdana"/>
      <w:b/>
      <w:i/>
      <w:sz w:val="20"/>
      <w:lang w:bidi="ar-SA"/>
    </w:rPr>
  </w:style>
  <w:style w:type="paragraph" w:customStyle="1" w:styleId="Heading7">
    <w:name w:val="Heading 7"/>
    <w:basedOn w:val="LO-normal"/>
    <w:next w:val="LO-normal"/>
    <w:qFormat/>
    <w:rsid w:val="001B2088"/>
    <w:pPr>
      <w:keepNext/>
      <w:suppressAutoHyphens w:val="0"/>
      <w:overflowPunct w:val="0"/>
      <w:spacing w:before="120" w:line="400" w:lineRule="atLeast"/>
      <w:ind w:left="1620"/>
      <w:jc w:val="center"/>
      <w:textAlignment w:val="top"/>
      <w:outlineLvl w:val="0"/>
    </w:pPr>
    <w:rPr>
      <w:rFonts w:ascii="Verdana" w:eastAsia="Times New Roman" w:hAnsi="Verdana" w:cs="Verdana"/>
      <w:b/>
      <w:szCs w:val="22"/>
      <w:lang w:bidi="ar-SA"/>
    </w:rPr>
  </w:style>
  <w:style w:type="paragraph" w:customStyle="1" w:styleId="Heading8">
    <w:name w:val="Heading 8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0"/>
    </w:pPr>
    <w:rPr>
      <w:rFonts w:ascii="Verdana" w:eastAsia="Times New Roman" w:hAnsi="Verdana" w:cs="Verdana"/>
      <w:b/>
      <w:sz w:val="22"/>
      <w:szCs w:val="22"/>
      <w:lang w:bidi="ar-SA"/>
    </w:rPr>
  </w:style>
  <w:style w:type="paragraph" w:customStyle="1" w:styleId="Heading9">
    <w:name w:val="Heading 9"/>
    <w:basedOn w:val="LO-normal"/>
    <w:next w:val="LO-normal"/>
    <w:qFormat/>
    <w:rsid w:val="001B2088"/>
    <w:pPr>
      <w:keepNext/>
      <w:suppressAutoHyphens w:val="0"/>
      <w:overflowPunct w:val="0"/>
      <w:spacing w:before="120" w:line="1" w:lineRule="atLeast"/>
      <w:jc w:val="center"/>
      <w:textAlignment w:val="top"/>
      <w:outlineLvl w:val="0"/>
    </w:pPr>
    <w:rPr>
      <w:rFonts w:ascii="Verdana" w:eastAsia="Times New Roman" w:hAnsi="Verdana" w:cs="Verdana"/>
      <w:b/>
      <w:i/>
      <w:lang w:bidi="ar-SA"/>
    </w:rPr>
  </w:style>
  <w:style w:type="character" w:customStyle="1" w:styleId="WW8Num1z0">
    <w:name w:val="WW8Num1z0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3z0">
    <w:name w:val="WW8Num3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4z0">
    <w:name w:val="WW8Num4z0"/>
    <w:qFormat/>
    <w:rsid w:val="001B2088"/>
    <w:rPr>
      <w:rFonts w:ascii="Symbol" w:hAnsi="Symbol" w:cs="Symbol"/>
      <w:color w:val="000000"/>
      <w:w w:val="100"/>
      <w:position w:val="0"/>
      <w:sz w:val="12"/>
      <w:szCs w:val="18"/>
      <w:effect w:val="none"/>
      <w:vertAlign w:val="baseline"/>
      <w:em w:val="none"/>
    </w:rPr>
  </w:style>
  <w:style w:type="character" w:customStyle="1" w:styleId="WW8Num5z0">
    <w:name w:val="WW8Num5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6z0">
    <w:name w:val="WW8Num6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7z0">
    <w:name w:val="WW8Num7z0"/>
    <w:qFormat/>
    <w:rsid w:val="001B2088"/>
    <w:rPr>
      <w:rFonts w:ascii="Verdana" w:hAnsi="Verdana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1B2088"/>
    <w:rPr>
      <w:rFonts w:ascii="Symbol" w:hAnsi="Symbol" w:cs="Symbol"/>
      <w:color w:val="000000"/>
      <w:w w:val="100"/>
      <w:position w:val="0"/>
      <w:sz w:val="18"/>
      <w:effect w:val="none"/>
      <w:vertAlign w:val="baseline"/>
      <w:em w:val="none"/>
    </w:rPr>
  </w:style>
  <w:style w:type="character" w:customStyle="1" w:styleId="WW8Num9z0">
    <w:name w:val="WW8Num9z0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11z0">
    <w:name w:val="WW8Num11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9z1">
    <w:name w:val="WW8Num9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12z1">
    <w:name w:val="WW8Num12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13z1">
    <w:name w:val="WW8Num13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1B2088"/>
    <w:rPr>
      <w:rFonts w:ascii="Verdana" w:eastAsia="Times New Roman" w:hAnsi="Verdana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1B2088"/>
    <w:rPr>
      <w:rFonts w:ascii="Symbol" w:hAnsi="Symbol" w:cs="Symbol"/>
      <w:color w:val="000000"/>
      <w:w w:val="100"/>
      <w:position w:val="0"/>
      <w:sz w:val="18"/>
      <w:effect w:val="none"/>
      <w:vertAlign w:val="baseline"/>
      <w:em w:val="none"/>
    </w:rPr>
  </w:style>
  <w:style w:type="character" w:customStyle="1" w:styleId="WW8Num15z1">
    <w:name w:val="WW8Num15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sid w:val="001B2088"/>
    <w:rPr>
      <w:rFonts w:ascii="Verdana" w:eastAsia="Times New Roman" w:hAnsi="Verdana" w:cs="Verdana"/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1">
    <w:name w:val="WW8Num17z1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18z1">
    <w:name w:val="WW8Num18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sid w:val="001B2088"/>
    <w:rPr>
      <w:rFonts w:ascii="Symbol" w:hAnsi="Symbol" w:cs="Symbol"/>
      <w:color w:val="000000"/>
      <w:w w:val="100"/>
      <w:position w:val="0"/>
      <w:sz w:val="12"/>
      <w:effect w:val="none"/>
      <w:vertAlign w:val="baseline"/>
      <w:em w:val="none"/>
    </w:rPr>
  </w:style>
  <w:style w:type="character" w:customStyle="1" w:styleId="WW8Num19z1">
    <w:name w:val="WW8Num19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sid w:val="001B2088"/>
    <w:rPr>
      <w:rFonts w:ascii="Verdana" w:eastAsia="Times New Roman" w:hAnsi="Verdana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sid w:val="001B2088"/>
    <w:rPr>
      <w:rFonts w:ascii="Verdana" w:hAnsi="Verdana" w:cs="Verdana"/>
      <w:b/>
      <w:i w:val="0"/>
      <w:w w:val="100"/>
      <w:position w:val="0"/>
      <w:sz w:val="18"/>
      <w:effect w:val="none"/>
      <w:vertAlign w:val="baseline"/>
      <w:em w:val="none"/>
    </w:rPr>
  </w:style>
  <w:style w:type="character" w:customStyle="1" w:styleId="WW8Num22z0">
    <w:name w:val="WW8Num22z0"/>
    <w:qFormat/>
    <w:rsid w:val="001B2088"/>
    <w:rPr>
      <w:rFonts w:ascii="Verdana" w:hAnsi="Verdana" w:cs="Verdana"/>
      <w:b/>
      <w:i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sid w:val="001B2088"/>
    <w:rPr>
      <w:rFonts w:ascii="Verdana" w:hAnsi="Verdana" w:cs="Verdana"/>
      <w:b/>
      <w:i w:val="0"/>
      <w:w w:val="100"/>
      <w:position w:val="0"/>
      <w:sz w:val="18"/>
      <w:effect w:val="none"/>
      <w:vertAlign w:val="baseline"/>
      <w:em w:val="none"/>
    </w:rPr>
  </w:style>
  <w:style w:type="character" w:customStyle="1" w:styleId="WW8Num24z0">
    <w:name w:val="WW8Num24z0"/>
    <w:qFormat/>
    <w:rsid w:val="001B2088"/>
    <w:rPr>
      <w:rFonts w:ascii="Verdana" w:hAnsi="Verdana" w:cs="Verdana"/>
      <w:b w:val="0"/>
      <w:i/>
      <w:w w:val="100"/>
      <w:position w:val="0"/>
      <w:sz w:val="18"/>
      <w:effect w:val="none"/>
      <w:vertAlign w:val="baseline"/>
      <w:em w:val="none"/>
    </w:rPr>
  </w:style>
  <w:style w:type="character" w:customStyle="1" w:styleId="WW8Num25z0">
    <w:name w:val="WW8Num25z0"/>
    <w:qFormat/>
    <w:rsid w:val="001B2088"/>
    <w:rPr>
      <w:rFonts w:ascii="Symbol" w:hAnsi="Symbol" w:cs="Symbol"/>
      <w:w w:val="100"/>
      <w:position w:val="0"/>
      <w:sz w:val="18"/>
      <w:effect w:val="none"/>
      <w:vertAlign w:val="baseline"/>
      <w:em w:val="none"/>
    </w:rPr>
  </w:style>
  <w:style w:type="character" w:customStyle="1" w:styleId="WW8Num25z1">
    <w:name w:val="WW8Num25z1"/>
    <w:qFormat/>
    <w:rsid w:val="001B2088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sid w:val="001B2088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sid w:val="001B2088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-Carpredefinitoparagrafo">
    <w:name w:val="WW-Car. predefinito paragrafo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Numerodipagina">
    <w:name w:val="Numero di pagina"/>
    <w:basedOn w:val="WW-Carpredefinitoparagrafo"/>
    <w:qFormat/>
    <w:rsid w:val="001B2088"/>
    <w:rPr>
      <w:w w:val="100"/>
      <w:position w:val="0"/>
      <w:sz w:val="24"/>
      <w:effect w:val="none"/>
      <w:vertAlign w:val="baseline"/>
      <w:em w:val="none"/>
    </w:rPr>
  </w:style>
  <w:style w:type="character" w:customStyle="1" w:styleId="Punti">
    <w:name w:val="Punti"/>
    <w:qFormat/>
    <w:rsid w:val="001B2088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Enfasiforte">
    <w:name w:val="Enfasi forte"/>
    <w:basedOn w:val="Carpredefinitoparagrafo"/>
    <w:qFormat/>
    <w:rsid w:val="001B2088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basedOn w:val="Carpredefinitoparagrafo"/>
    <w:qFormat/>
    <w:rsid w:val="001B2088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aratteridinumerazione">
    <w:name w:val="Caratteri di numerazione"/>
    <w:qFormat/>
    <w:rsid w:val="001B2088"/>
  </w:style>
  <w:style w:type="paragraph" w:styleId="Corpodeltesto">
    <w:name w:val="Body Text"/>
    <w:basedOn w:val="LO-normal"/>
    <w:qFormat/>
    <w:rsid w:val="001B2088"/>
    <w:pPr>
      <w:suppressAutoHyphens w:val="0"/>
      <w:overflowPunct w:val="0"/>
      <w:spacing w:line="1" w:lineRule="atLeast"/>
      <w:jc w:val="both"/>
      <w:textAlignment w:val="top"/>
      <w:outlineLvl w:val="0"/>
    </w:pPr>
    <w:rPr>
      <w:rFonts w:ascii="Verdana" w:eastAsia="Times New Roman" w:hAnsi="Verdana" w:cs="Verdana"/>
      <w:sz w:val="18"/>
      <w:szCs w:val="18"/>
      <w:lang w:bidi="ar-SA"/>
    </w:rPr>
  </w:style>
  <w:style w:type="paragraph" w:styleId="Elenco">
    <w:name w:val="List"/>
    <w:basedOn w:val="Corpodeltesto"/>
    <w:qFormat/>
    <w:rsid w:val="001B2088"/>
    <w:pPr>
      <w:widowControl w:val="0"/>
      <w:spacing w:after="120"/>
      <w:jc w:val="left"/>
    </w:pPr>
    <w:rPr>
      <w:rFonts w:ascii="Times New Roman" w:hAnsi="Times New Roman" w:cs="Tahoma"/>
      <w:sz w:val="20"/>
      <w:szCs w:val="20"/>
      <w:lang w:val="en-US"/>
    </w:rPr>
  </w:style>
  <w:style w:type="paragraph" w:customStyle="1" w:styleId="Caption">
    <w:name w:val="Caption"/>
    <w:basedOn w:val="LO-normal"/>
    <w:next w:val="LO-normal"/>
    <w:qFormat/>
    <w:rsid w:val="001B2088"/>
    <w:pPr>
      <w:suppressAutoHyphens w:val="0"/>
      <w:overflowPunct w:val="0"/>
      <w:spacing w:line="1" w:lineRule="atLeast"/>
      <w:textAlignment w:val="top"/>
      <w:outlineLvl w:val="0"/>
    </w:pPr>
    <w:rPr>
      <w:rFonts w:eastAsia="Times New Roman" w:cs="Times New Roman"/>
      <w:b/>
      <w:bCs/>
      <w:i/>
      <w:iCs/>
      <w:sz w:val="28"/>
      <w:lang w:bidi="ar-SA"/>
    </w:rPr>
  </w:style>
  <w:style w:type="paragraph" w:customStyle="1" w:styleId="Indice">
    <w:name w:val="Indice"/>
    <w:basedOn w:val="LO-normal"/>
    <w:qFormat/>
    <w:rsid w:val="001B2088"/>
    <w:pPr>
      <w:suppressLineNumbers/>
      <w:suppressAutoHyphens w:val="0"/>
      <w:overflowPunct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customStyle="1" w:styleId="LO-normal">
    <w:name w:val="LO-normal"/>
    <w:qFormat/>
    <w:rsid w:val="001B2088"/>
    <w:pPr>
      <w:suppressAutoHyphens/>
    </w:pPr>
    <w:rPr>
      <w:rFonts w:eastAsia="NSimSun" w:cs="Lucida Sans"/>
      <w:lang w:eastAsia="zh-CN" w:bidi="hi-IN"/>
    </w:rPr>
  </w:style>
  <w:style w:type="paragraph" w:customStyle="1" w:styleId="Intestazioneepidipagina">
    <w:name w:val="Intestazione e piè di pagina"/>
    <w:basedOn w:val="LO-normal"/>
    <w:qFormat/>
    <w:rsid w:val="001B2088"/>
    <w:pPr>
      <w:suppressLineNumbers/>
      <w:tabs>
        <w:tab w:val="center" w:pos="4819"/>
        <w:tab w:val="right" w:pos="9638"/>
      </w:tabs>
      <w:suppressAutoHyphens w:val="0"/>
      <w:overflowPunct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Header">
    <w:name w:val="Header"/>
    <w:basedOn w:val="LO-normal"/>
    <w:next w:val="Corpodeltesto"/>
    <w:qFormat/>
    <w:rsid w:val="001B2088"/>
    <w:pPr>
      <w:keepNext/>
      <w:suppressAutoHyphens w:val="0"/>
      <w:overflowPunct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styleId="Corpodeltesto2">
    <w:name w:val="Body Text 2"/>
    <w:basedOn w:val="LO-normal"/>
    <w:qFormat/>
    <w:rsid w:val="001B2088"/>
    <w:pPr>
      <w:suppressAutoHyphens w:val="0"/>
      <w:overflowPunct w:val="0"/>
      <w:spacing w:line="1" w:lineRule="atLeast"/>
      <w:jc w:val="both"/>
      <w:textAlignment w:val="top"/>
      <w:outlineLvl w:val="0"/>
    </w:pPr>
    <w:rPr>
      <w:rFonts w:ascii="Verdana" w:eastAsia="Times New Roman" w:hAnsi="Verdana" w:cs="Verdana"/>
      <w:sz w:val="18"/>
      <w:szCs w:val="18"/>
      <w:lang w:bidi="ar-SA"/>
    </w:rPr>
  </w:style>
  <w:style w:type="paragraph" w:styleId="Corpodeltesto3">
    <w:name w:val="Body Text 3"/>
    <w:basedOn w:val="LO-normal"/>
    <w:qFormat/>
    <w:rsid w:val="001B2088"/>
    <w:pPr>
      <w:suppressAutoHyphens w:val="0"/>
      <w:overflowPunct w:val="0"/>
      <w:spacing w:line="1" w:lineRule="atLeast"/>
      <w:textAlignment w:val="top"/>
      <w:outlineLvl w:val="0"/>
    </w:pPr>
    <w:rPr>
      <w:rFonts w:ascii="Verdana" w:eastAsia="Times New Roman" w:hAnsi="Verdana" w:cs="Verdana"/>
      <w:sz w:val="18"/>
      <w:szCs w:val="18"/>
      <w:lang w:bidi="ar-SA"/>
    </w:rPr>
  </w:style>
  <w:style w:type="paragraph" w:customStyle="1" w:styleId="Footer">
    <w:name w:val="Footer"/>
    <w:basedOn w:val="LO-normal"/>
    <w:qFormat/>
    <w:rsid w:val="001B2088"/>
    <w:pPr>
      <w:tabs>
        <w:tab w:val="center" w:pos="4819"/>
        <w:tab w:val="right" w:pos="9638"/>
      </w:tabs>
      <w:suppressAutoHyphens w:val="0"/>
      <w:overflowPunct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estofumetto">
    <w:name w:val="Balloon Text"/>
    <w:basedOn w:val="LO-normal"/>
    <w:qFormat/>
    <w:rsid w:val="001B2088"/>
    <w:pPr>
      <w:suppressAutoHyphens w:val="0"/>
      <w:overflowPunct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Contenutocornice">
    <w:name w:val="Contenuto cornice"/>
    <w:basedOn w:val="Corpodeltesto"/>
    <w:qFormat/>
    <w:rsid w:val="001B2088"/>
  </w:style>
  <w:style w:type="paragraph" w:customStyle="1" w:styleId="Contenutotabella">
    <w:name w:val="Contenuto tabella"/>
    <w:basedOn w:val="LO-normal"/>
    <w:qFormat/>
    <w:rsid w:val="001B2088"/>
    <w:pPr>
      <w:suppressLineNumbers/>
      <w:suppressAutoHyphens w:val="0"/>
      <w:overflowPunct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rsid w:val="001B2088"/>
    <w:pPr>
      <w:jc w:val="center"/>
    </w:pPr>
    <w:rPr>
      <w:b/>
      <w:bCs/>
    </w:rPr>
  </w:style>
  <w:style w:type="paragraph" w:customStyle="1" w:styleId="WW-Intestazione">
    <w:name w:val="WW-Intestazione"/>
    <w:basedOn w:val="LO-normal"/>
    <w:qFormat/>
    <w:rsid w:val="001B2088"/>
    <w:pPr>
      <w:suppressLineNumbers/>
      <w:tabs>
        <w:tab w:val="center" w:pos="4819"/>
        <w:tab w:val="right" w:pos="9638"/>
      </w:tabs>
      <w:suppressAutoHyphens w:val="0"/>
      <w:overflowPunct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Paragrafoelenco">
    <w:name w:val="List Paragraph"/>
    <w:basedOn w:val="LO-normal"/>
    <w:qFormat/>
    <w:rsid w:val="001B2088"/>
    <w:pPr>
      <w:suppressAutoHyphens w:val="0"/>
      <w:overflowPunct w:val="0"/>
      <w:spacing w:line="1" w:lineRule="atLeast"/>
      <w:ind w:left="708"/>
      <w:textAlignment w:val="top"/>
      <w:outlineLvl w:val="0"/>
    </w:pPr>
    <w:rPr>
      <w:rFonts w:eastAsia="Times New Roman" w:cs="Times New Roman"/>
      <w:lang w:bidi="ar-SA"/>
    </w:rPr>
  </w:style>
  <w:style w:type="paragraph" w:styleId="Rientrocorpodeltesto">
    <w:name w:val="Body Text Indent"/>
    <w:basedOn w:val="LO-normal"/>
    <w:qFormat/>
    <w:rsid w:val="001B2088"/>
    <w:pPr>
      <w:suppressAutoHyphens w:val="0"/>
      <w:overflowPunct w:val="0"/>
      <w:spacing w:after="120" w:line="1" w:lineRule="atLeast"/>
      <w:ind w:left="283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dicazioninormale">
    <w:name w:val="Indicazioni normale"/>
    <w:basedOn w:val="Rientrocorpodeltesto"/>
    <w:qFormat/>
    <w:rsid w:val="001B2088"/>
    <w:pPr>
      <w:widowControl w:val="0"/>
      <w:spacing w:after="28"/>
      <w:ind w:left="0" w:firstLine="284"/>
      <w:jc w:val="both"/>
    </w:pPr>
    <w:rPr>
      <w:rFonts w:ascii="Helvetica" w:eastAsia="SimSun" w:hAnsi="Helvetica" w:cs="Helvetica"/>
      <w:bCs/>
      <w:kern w:val="2"/>
      <w:sz w:val="18"/>
      <w:szCs w:val="18"/>
      <w:lang w:bidi="hi-IN"/>
    </w:rPr>
  </w:style>
  <w:style w:type="paragraph" w:customStyle="1" w:styleId="Default">
    <w:name w:val="Default"/>
    <w:qFormat/>
    <w:rsid w:val="001B2088"/>
    <w:pPr>
      <w:overflowPunct w:val="0"/>
      <w:spacing w:line="1" w:lineRule="atLeast"/>
      <w:textAlignment w:val="top"/>
      <w:outlineLvl w:val="0"/>
    </w:pPr>
    <w:rPr>
      <w:rFonts w:ascii="Tahoma" w:eastAsia="Calibri" w:hAnsi="Tahoma" w:cs="Tahoma"/>
      <w:color w:val="000000"/>
      <w:lang w:eastAsia="zh-CN"/>
    </w:rPr>
  </w:style>
  <w:style w:type="paragraph" w:customStyle="1" w:styleId="Standard">
    <w:name w:val="Standard"/>
    <w:qFormat/>
    <w:rsid w:val="001B2088"/>
    <w:pPr>
      <w:widowControl w:val="0"/>
      <w:overflowPunct w:val="0"/>
      <w:spacing w:line="1" w:lineRule="atLeast"/>
      <w:textAlignment w:val="baseline"/>
      <w:outlineLvl w:val="0"/>
    </w:pPr>
    <w:rPr>
      <w:rFonts w:eastAsia="SimSun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rsid w:val="001B2088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1B208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1B2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B208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B2088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RPt8TPvnKWxMme8OJcLjXQADw==">AMUW2mUmL4RsTbgY/rkihkUtKnNTzt+OKC2Kt48jSwmWExEF2fNzuyeGTvCJfCObf/GdOOnjAYEocjU009SDVUXSGeD+9JnOGagn/oK/KlqnBRGm9RFiCOQRQpmbt6TqPnrFFhso6z+4nR9F6P38SQRbqodnJIcpFA==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Laura</cp:lastModifiedBy>
  <cp:revision>3</cp:revision>
  <dcterms:created xsi:type="dcterms:W3CDTF">2021-10-06T04:23:00Z</dcterms:created>
  <dcterms:modified xsi:type="dcterms:W3CDTF">2021-10-06T04:24:00Z</dcterms:modified>
</cp:coreProperties>
</file>